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13" w:rsidRPr="00C25686" w:rsidRDefault="00760093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Skeleton</w:t>
      </w:r>
    </w:p>
    <w:p w:rsidR="00760093" w:rsidRPr="00C25686" w:rsidRDefault="00760093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Cartilage</w:t>
      </w:r>
    </w:p>
    <w:p w:rsidR="00760093" w:rsidRPr="00C25686" w:rsidRDefault="00760093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Joint</w:t>
      </w:r>
    </w:p>
    <w:p w:rsidR="00760093" w:rsidRPr="00C25686" w:rsidRDefault="00760093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Ligament</w:t>
      </w:r>
    </w:p>
    <w:p w:rsidR="00760093" w:rsidRPr="00C25686" w:rsidRDefault="00760093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Synovial fluid</w:t>
      </w:r>
    </w:p>
    <w:p w:rsidR="00760093" w:rsidRPr="00C25686" w:rsidRDefault="00760093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Tendon</w:t>
      </w:r>
    </w:p>
    <w:p w:rsidR="00760093" w:rsidRPr="00C25686" w:rsidRDefault="00760093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Antagonistic pair</w:t>
      </w:r>
    </w:p>
    <w:p w:rsidR="00760093" w:rsidRPr="00C25686" w:rsidRDefault="00760093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Medical history</w:t>
      </w:r>
    </w:p>
    <w:p w:rsidR="00760093" w:rsidRPr="00C25686" w:rsidRDefault="00760093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Lifestyle history</w:t>
      </w:r>
    </w:p>
    <w:p w:rsidR="00760093" w:rsidRPr="00C25686" w:rsidRDefault="00760093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Blood pressure</w:t>
      </w:r>
    </w:p>
    <w:p w:rsidR="00760093" w:rsidRPr="00C25686" w:rsidRDefault="00760093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Recovery period</w:t>
      </w:r>
    </w:p>
    <w:p w:rsidR="00760093" w:rsidRPr="00C25686" w:rsidRDefault="00760093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Body mass index</w:t>
      </w:r>
    </w:p>
    <w:p w:rsidR="00760093" w:rsidRPr="00C25686" w:rsidRDefault="00760093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Accurate</w:t>
      </w:r>
    </w:p>
    <w:p w:rsidR="00760093" w:rsidRPr="00C25686" w:rsidRDefault="00760093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Calibrated</w:t>
      </w:r>
    </w:p>
    <w:p w:rsidR="00760093" w:rsidRPr="00C25686" w:rsidRDefault="00760093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Repeatable</w:t>
      </w:r>
    </w:p>
    <w:p w:rsidR="00760093" w:rsidRPr="00C25686" w:rsidRDefault="00760093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Sprain</w:t>
      </w:r>
    </w:p>
    <w:p w:rsidR="00760093" w:rsidRPr="00C25686" w:rsidRDefault="00760093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Dislocation</w:t>
      </w:r>
    </w:p>
    <w:p w:rsidR="00760093" w:rsidRPr="00C25686" w:rsidRDefault="00760093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Torn ligament</w:t>
      </w:r>
    </w:p>
    <w:p w:rsidR="00760093" w:rsidRPr="00C25686" w:rsidRDefault="00760093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Torn tendon</w:t>
      </w:r>
    </w:p>
    <w:p w:rsidR="00760093" w:rsidRPr="00C25686" w:rsidRDefault="00760093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RICE</w:t>
      </w:r>
    </w:p>
    <w:p w:rsidR="00760093" w:rsidRPr="00C25686" w:rsidRDefault="00760093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Plasma</w:t>
      </w:r>
    </w:p>
    <w:p w:rsidR="00760093" w:rsidRPr="00C25686" w:rsidRDefault="00760093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White blood cells</w:t>
      </w:r>
    </w:p>
    <w:p w:rsidR="00760093" w:rsidRPr="00C25686" w:rsidRDefault="00760093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Platelets</w:t>
      </w:r>
    </w:p>
    <w:p w:rsidR="00760093" w:rsidRPr="00C25686" w:rsidRDefault="00760093" w:rsidP="00C25686">
      <w:pPr>
        <w:spacing w:line="240" w:lineRule="auto"/>
        <w:rPr>
          <w:sz w:val="20"/>
          <w:szCs w:val="20"/>
        </w:rPr>
      </w:pPr>
      <w:proofErr w:type="spellStart"/>
      <w:r w:rsidRPr="00C25686">
        <w:rPr>
          <w:sz w:val="20"/>
          <w:szCs w:val="20"/>
        </w:rPr>
        <w:t>Phagocytosis</w:t>
      </w:r>
      <w:proofErr w:type="spellEnd"/>
    </w:p>
    <w:p w:rsidR="00760093" w:rsidRPr="00C25686" w:rsidRDefault="00760093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Atrium</w:t>
      </w:r>
    </w:p>
    <w:p w:rsidR="00760093" w:rsidRPr="00C25686" w:rsidRDefault="00760093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Ventricle</w:t>
      </w:r>
    </w:p>
    <w:p w:rsidR="00760093" w:rsidRPr="00C25686" w:rsidRDefault="00760093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Oxygenated</w:t>
      </w:r>
    </w:p>
    <w:p w:rsidR="00760093" w:rsidRPr="00C25686" w:rsidRDefault="00760093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Aorta</w:t>
      </w:r>
    </w:p>
    <w:p w:rsidR="00760093" w:rsidRPr="00C25686" w:rsidRDefault="00760093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Vena cava</w:t>
      </w:r>
    </w:p>
    <w:p w:rsidR="00760093" w:rsidRPr="00C25686" w:rsidRDefault="00760093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Pulmonary vein</w:t>
      </w:r>
    </w:p>
    <w:p w:rsidR="00760093" w:rsidRPr="00C25686" w:rsidRDefault="00760093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Pulmonary artery</w:t>
      </w:r>
    </w:p>
    <w:p w:rsidR="00760093" w:rsidRPr="00C25686" w:rsidRDefault="00760093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lastRenderedPageBreak/>
        <w:t>Valves</w:t>
      </w:r>
    </w:p>
    <w:p w:rsidR="00760093" w:rsidRPr="00C25686" w:rsidRDefault="00760093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Capillary</w:t>
      </w:r>
    </w:p>
    <w:p w:rsidR="00760093" w:rsidRPr="00C25686" w:rsidRDefault="00760093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Tissue fluid</w:t>
      </w:r>
    </w:p>
    <w:p w:rsidR="00760093" w:rsidRPr="00C25686" w:rsidRDefault="00760093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Capillary bed</w:t>
      </w:r>
    </w:p>
    <w:p w:rsidR="00760093" w:rsidRPr="00C25686" w:rsidRDefault="00760093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Extremity</w:t>
      </w:r>
    </w:p>
    <w:p w:rsidR="00760093" w:rsidRPr="00C25686" w:rsidRDefault="00760093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Core</w:t>
      </w:r>
    </w:p>
    <w:p w:rsidR="00760093" w:rsidRPr="00C25686" w:rsidRDefault="00760093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Hypothalamus</w:t>
      </w:r>
    </w:p>
    <w:p w:rsidR="00760093" w:rsidRPr="00C25686" w:rsidRDefault="00760093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Processing centre</w:t>
      </w:r>
    </w:p>
    <w:p w:rsidR="00760093" w:rsidRPr="00C25686" w:rsidRDefault="00760093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Shivery</w:t>
      </w:r>
    </w:p>
    <w:p w:rsidR="00760093" w:rsidRPr="00C25686" w:rsidRDefault="00760093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Sweat glands</w:t>
      </w:r>
    </w:p>
    <w:p w:rsidR="00760093" w:rsidRPr="00C25686" w:rsidRDefault="00760093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Evaporate</w:t>
      </w:r>
    </w:p>
    <w:p w:rsidR="00760093" w:rsidRPr="00C25686" w:rsidRDefault="00760093" w:rsidP="00C25686">
      <w:pPr>
        <w:spacing w:line="240" w:lineRule="auto"/>
        <w:rPr>
          <w:sz w:val="20"/>
          <w:szCs w:val="20"/>
        </w:rPr>
      </w:pPr>
      <w:proofErr w:type="spellStart"/>
      <w:r w:rsidRPr="00C25686">
        <w:rPr>
          <w:sz w:val="20"/>
          <w:szCs w:val="20"/>
        </w:rPr>
        <w:t>Vasodilation</w:t>
      </w:r>
      <w:proofErr w:type="spellEnd"/>
    </w:p>
    <w:p w:rsidR="00760093" w:rsidRPr="00C25686" w:rsidRDefault="00760093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Vasoconstriction</w:t>
      </w:r>
    </w:p>
    <w:p w:rsidR="00760093" w:rsidRPr="00C25686" w:rsidRDefault="00760093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Pancreas</w:t>
      </w:r>
    </w:p>
    <w:p w:rsidR="00760093" w:rsidRPr="00C25686" w:rsidRDefault="00760093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Hormones</w:t>
      </w:r>
    </w:p>
    <w:p w:rsidR="00760093" w:rsidRPr="00C25686" w:rsidRDefault="00C25686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Insulin</w:t>
      </w:r>
    </w:p>
    <w:p w:rsidR="00C25686" w:rsidRPr="00C25686" w:rsidRDefault="00C25686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Type 1 diabetes</w:t>
      </w:r>
    </w:p>
    <w:p w:rsidR="00C25686" w:rsidRPr="00C25686" w:rsidRDefault="00C25686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Type 2 diabetes</w:t>
      </w:r>
    </w:p>
    <w:p w:rsidR="00C25686" w:rsidRPr="00C25686" w:rsidRDefault="00C25686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Heart disease</w:t>
      </w:r>
    </w:p>
    <w:p w:rsidR="00C25686" w:rsidRPr="00C25686" w:rsidRDefault="00C25686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Linear system</w:t>
      </w:r>
    </w:p>
    <w:p w:rsidR="00C25686" w:rsidRPr="00C25686" w:rsidRDefault="00C25686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Sustainable</w:t>
      </w:r>
    </w:p>
    <w:p w:rsidR="00C25686" w:rsidRPr="00C25686" w:rsidRDefault="00C25686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Closed loop system</w:t>
      </w:r>
    </w:p>
    <w:p w:rsidR="00C25686" w:rsidRPr="00C25686" w:rsidRDefault="00C25686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Microorganisms</w:t>
      </w:r>
    </w:p>
    <w:p w:rsidR="00C25686" w:rsidRPr="00C25686" w:rsidRDefault="00C25686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Ecosystem</w:t>
      </w:r>
    </w:p>
    <w:p w:rsidR="00C25686" w:rsidRPr="00C25686" w:rsidRDefault="00C25686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Dead</w:t>
      </w:r>
      <w:r w:rsidR="00E62788">
        <w:rPr>
          <w:sz w:val="20"/>
          <w:szCs w:val="20"/>
        </w:rPr>
        <w:t xml:space="preserve"> </w:t>
      </w:r>
      <w:r w:rsidRPr="00C25686">
        <w:rPr>
          <w:sz w:val="20"/>
          <w:szCs w:val="20"/>
        </w:rPr>
        <w:t>organic matter</w:t>
      </w:r>
    </w:p>
    <w:p w:rsidR="00C25686" w:rsidRPr="00C25686" w:rsidRDefault="00C25686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Digestive</w:t>
      </w:r>
      <w:r w:rsidR="00E62788">
        <w:rPr>
          <w:sz w:val="20"/>
          <w:szCs w:val="20"/>
        </w:rPr>
        <w:t xml:space="preserve"> </w:t>
      </w:r>
      <w:r w:rsidRPr="00C25686">
        <w:rPr>
          <w:sz w:val="20"/>
          <w:szCs w:val="20"/>
        </w:rPr>
        <w:t>enzymes</w:t>
      </w:r>
    </w:p>
    <w:p w:rsidR="00C25686" w:rsidRPr="00C25686" w:rsidRDefault="00C25686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Anaerobic</w:t>
      </w:r>
    </w:p>
    <w:p w:rsidR="00C25686" w:rsidRPr="00C25686" w:rsidRDefault="00C25686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Pollen</w:t>
      </w:r>
    </w:p>
    <w:p w:rsidR="00C25686" w:rsidRPr="00C25686" w:rsidRDefault="00C25686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Pollination</w:t>
      </w:r>
    </w:p>
    <w:p w:rsidR="00C25686" w:rsidRPr="00C25686" w:rsidRDefault="00C25686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Pollinators</w:t>
      </w:r>
    </w:p>
    <w:p w:rsidR="00C25686" w:rsidRPr="00C25686" w:rsidRDefault="00C25686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Stable</w:t>
      </w:r>
      <w:r w:rsidR="00E62788">
        <w:rPr>
          <w:sz w:val="20"/>
          <w:szCs w:val="20"/>
        </w:rPr>
        <w:t xml:space="preserve"> </w:t>
      </w:r>
      <w:r w:rsidRPr="00C25686">
        <w:rPr>
          <w:sz w:val="20"/>
          <w:szCs w:val="20"/>
        </w:rPr>
        <w:t>ecosystem</w:t>
      </w:r>
    </w:p>
    <w:p w:rsidR="00C25686" w:rsidRPr="00C25686" w:rsidRDefault="00C25686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lastRenderedPageBreak/>
        <w:t>Ecosystem services</w:t>
      </w:r>
    </w:p>
    <w:p w:rsidR="00C25686" w:rsidRPr="00C25686" w:rsidRDefault="00C25686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Deforestation</w:t>
      </w:r>
    </w:p>
    <w:p w:rsidR="00C25686" w:rsidRPr="00C25686" w:rsidRDefault="00C25686" w:rsidP="00C25686">
      <w:pPr>
        <w:spacing w:line="240" w:lineRule="auto"/>
        <w:rPr>
          <w:sz w:val="20"/>
          <w:szCs w:val="20"/>
        </w:rPr>
      </w:pPr>
      <w:proofErr w:type="spellStart"/>
      <w:r w:rsidRPr="00C25686">
        <w:rPr>
          <w:sz w:val="20"/>
          <w:szCs w:val="20"/>
        </w:rPr>
        <w:t>Soilerosion</w:t>
      </w:r>
      <w:proofErr w:type="spellEnd"/>
    </w:p>
    <w:p w:rsidR="00C25686" w:rsidRPr="00C25686" w:rsidRDefault="00C25686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Direct</w:t>
      </w:r>
      <w:r w:rsidR="00E62788">
        <w:rPr>
          <w:sz w:val="20"/>
          <w:szCs w:val="20"/>
        </w:rPr>
        <w:t xml:space="preserve"> </w:t>
      </w:r>
      <w:r w:rsidRPr="00C25686">
        <w:rPr>
          <w:sz w:val="20"/>
          <w:szCs w:val="20"/>
        </w:rPr>
        <w:t>drilling</w:t>
      </w:r>
    </w:p>
    <w:p w:rsidR="00C25686" w:rsidRPr="00C25686" w:rsidRDefault="00E62788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Biodegradable</w:t>
      </w:r>
    </w:p>
    <w:p w:rsidR="00C25686" w:rsidRPr="00C25686" w:rsidRDefault="00C25686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Dioxins</w:t>
      </w:r>
    </w:p>
    <w:p w:rsidR="00C25686" w:rsidRPr="00C25686" w:rsidRDefault="00C25686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Bioaccumulation</w:t>
      </w:r>
    </w:p>
    <w:p w:rsidR="00C25686" w:rsidRPr="00C25686" w:rsidRDefault="00C25686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Biomass</w:t>
      </w:r>
    </w:p>
    <w:p w:rsidR="00C25686" w:rsidRPr="00C25686" w:rsidRDefault="00C25686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Biodiversity</w:t>
      </w:r>
    </w:p>
    <w:p w:rsidR="00C25686" w:rsidRPr="00C25686" w:rsidRDefault="00C25686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Desertification</w:t>
      </w:r>
    </w:p>
    <w:p w:rsidR="00C25686" w:rsidRPr="00C25686" w:rsidRDefault="00C25686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Ethical</w:t>
      </w:r>
    </w:p>
    <w:p w:rsidR="00C25686" w:rsidRPr="00C25686" w:rsidRDefault="00C25686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Primary forests</w:t>
      </w:r>
    </w:p>
    <w:p w:rsidR="00C25686" w:rsidRPr="00C25686" w:rsidRDefault="00C25686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Biofuels</w:t>
      </w:r>
    </w:p>
    <w:p w:rsidR="00C25686" w:rsidRPr="00C25686" w:rsidRDefault="00C25686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Silting rivers</w:t>
      </w:r>
    </w:p>
    <w:p w:rsidR="00C25686" w:rsidRPr="00C25686" w:rsidRDefault="00C25686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Eco-labelling</w:t>
      </w:r>
    </w:p>
    <w:p w:rsidR="00C25686" w:rsidRPr="00C25686" w:rsidRDefault="00C25686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Carbon sink</w:t>
      </w:r>
    </w:p>
    <w:p w:rsidR="00C25686" w:rsidRPr="00C25686" w:rsidRDefault="00C25686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Cloud formation</w:t>
      </w:r>
    </w:p>
    <w:p w:rsidR="00C25686" w:rsidRPr="00C25686" w:rsidRDefault="00C25686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Fossil fuels</w:t>
      </w:r>
    </w:p>
    <w:p w:rsidR="00C25686" w:rsidRPr="00C25686" w:rsidRDefault="00C25686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Negative feedback</w:t>
      </w:r>
    </w:p>
    <w:p w:rsidR="00C25686" w:rsidRPr="00C25686" w:rsidRDefault="00C25686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Fermentation</w:t>
      </w:r>
    </w:p>
    <w:p w:rsidR="00C25686" w:rsidRPr="00C25686" w:rsidRDefault="00C25686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Rennet</w:t>
      </w:r>
    </w:p>
    <w:p w:rsidR="00C25686" w:rsidRPr="00C25686" w:rsidRDefault="00C25686" w:rsidP="00C25686">
      <w:pPr>
        <w:spacing w:line="240" w:lineRule="auto"/>
        <w:rPr>
          <w:sz w:val="20"/>
          <w:szCs w:val="20"/>
        </w:rPr>
      </w:pPr>
      <w:proofErr w:type="spellStart"/>
      <w:r w:rsidRPr="00C25686">
        <w:rPr>
          <w:sz w:val="20"/>
          <w:szCs w:val="20"/>
        </w:rPr>
        <w:t>Chymosin</w:t>
      </w:r>
      <w:proofErr w:type="spellEnd"/>
    </w:p>
    <w:p w:rsidR="00C25686" w:rsidRPr="00C25686" w:rsidRDefault="00C25686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Single cell protein</w:t>
      </w:r>
    </w:p>
    <w:p w:rsidR="00C25686" w:rsidRPr="00C25686" w:rsidRDefault="00C25686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Plasmid</w:t>
      </w:r>
    </w:p>
    <w:p w:rsidR="00C25686" w:rsidRPr="00C25686" w:rsidRDefault="00C25686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Genetic modification</w:t>
      </w:r>
    </w:p>
    <w:p w:rsidR="00C25686" w:rsidRPr="00C25686" w:rsidRDefault="00C25686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Resistance</w:t>
      </w:r>
    </w:p>
    <w:p w:rsidR="00C25686" w:rsidRPr="00C25686" w:rsidRDefault="00C25686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Vector</w:t>
      </w:r>
    </w:p>
    <w:p w:rsidR="00C25686" w:rsidRPr="00C25686" w:rsidRDefault="00C25686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Probe</w:t>
      </w:r>
    </w:p>
    <w:p w:rsidR="00C25686" w:rsidRPr="00C25686" w:rsidRDefault="00C25686" w:rsidP="00C25686">
      <w:pPr>
        <w:spacing w:line="240" w:lineRule="auto"/>
        <w:rPr>
          <w:sz w:val="20"/>
          <w:szCs w:val="20"/>
        </w:rPr>
      </w:pPr>
      <w:r w:rsidRPr="00C25686">
        <w:rPr>
          <w:sz w:val="20"/>
          <w:szCs w:val="20"/>
        </w:rPr>
        <w:t>Gel electrophoresis</w:t>
      </w:r>
    </w:p>
    <w:p w:rsidR="00C25686" w:rsidRPr="00E62788" w:rsidRDefault="002F24C9" w:rsidP="00E62788">
      <w:pPr>
        <w:spacing w:line="240" w:lineRule="auto"/>
        <w:rPr>
          <w:sz w:val="20"/>
          <w:szCs w:val="20"/>
        </w:rPr>
        <w:sectPr w:rsidR="00C25686" w:rsidRPr="00E62788" w:rsidSect="00C25686"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>
        <w:rPr>
          <w:sz w:val="20"/>
          <w:szCs w:val="20"/>
        </w:rPr>
        <w:t>Nanotechnology</w:t>
      </w:r>
    </w:p>
    <w:p w:rsidR="00760093" w:rsidRDefault="00760093"/>
    <w:sectPr w:rsidR="00760093" w:rsidSect="00C2568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093" w:rsidRDefault="00760093" w:rsidP="00760093">
      <w:pPr>
        <w:spacing w:after="0" w:line="240" w:lineRule="auto"/>
      </w:pPr>
      <w:r>
        <w:separator/>
      </w:r>
    </w:p>
  </w:endnote>
  <w:endnote w:type="continuationSeparator" w:id="0">
    <w:p w:rsidR="00760093" w:rsidRDefault="00760093" w:rsidP="0076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093" w:rsidRDefault="00760093" w:rsidP="00760093">
      <w:pPr>
        <w:spacing w:after="0" w:line="240" w:lineRule="auto"/>
      </w:pPr>
      <w:r>
        <w:separator/>
      </w:r>
    </w:p>
  </w:footnote>
  <w:footnote w:type="continuationSeparator" w:id="0">
    <w:p w:rsidR="00760093" w:rsidRDefault="00760093" w:rsidP="00760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093"/>
    <w:rsid w:val="002C161B"/>
    <w:rsid w:val="002F24C9"/>
    <w:rsid w:val="004A6013"/>
    <w:rsid w:val="00760093"/>
    <w:rsid w:val="00C25686"/>
    <w:rsid w:val="00E6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0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0093"/>
  </w:style>
  <w:style w:type="paragraph" w:styleId="Footer">
    <w:name w:val="footer"/>
    <w:basedOn w:val="Normal"/>
    <w:link w:val="FooterChar"/>
    <w:uiPriority w:val="99"/>
    <w:semiHidden/>
    <w:unhideWhenUsed/>
    <w:rsid w:val="00760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0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Havering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tdean</dc:creator>
  <cp:keywords/>
  <dc:description/>
  <cp:lastModifiedBy>mmeyers</cp:lastModifiedBy>
  <cp:revision>2</cp:revision>
  <cp:lastPrinted>2013-06-06T15:43:00Z</cp:lastPrinted>
  <dcterms:created xsi:type="dcterms:W3CDTF">2014-07-07T07:56:00Z</dcterms:created>
  <dcterms:modified xsi:type="dcterms:W3CDTF">2014-07-07T07:56:00Z</dcterms:modified>
</cp:coreProperties>
</file>