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D" w:rsidRPr="00231C49" w:rsidRDefault="00397008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3" name="Picture 3" descr="Twenty First Century Sci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nty First Century Sci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FD" w:rsidRPr="00231C49" w:rsidRDefault="003420FD">
      <w:pPr>
        <w:rPr>
          <w:b/>
          <w:sz w:val="72"/>
          <w:szCs w:val="72"/>
        </w:rPr>
      </w:pPr>
    </w:p>
    <w:p w:rsidR="00C879A3" w:rsidRPr="00231C49" w:rsidRDefault="003420FD" w:rsidP="00C879A3">
      <w:pPr>
        <w:jc w:val="center"/>
        <w:rPr>
          <w:b/>
          <w:sz w:val="72"/>
          <w:szCs w:val="72"/>
        </w:rPr>
      </w:pPr>
      <w:r w:rsidRPr="00231C49">
        <w:rPr>
          <w:b/>
          <w:sz w:val="72"/>
          <w:szCs w:val="72"/>
        </w:rPr>
        <w:t>G</w:t>
      </w:r>
      <w:r w:rsidR="00A53D19" w:rsidRPr="00231C49">
        <w:rPr>
          <w:b/>
          <w:sz w:val="72"/>
          <w:szCs w:val="72"/>
        </w:rPr>
        <w:t>CSE Science</w:t>
      </w:r>
    </w:p>
    <w:p w:rsidR="0076769D" w:rsidRPr="00231C49" w:rsidRDefault="0076769D">
      <w:pPr>
        <w:rPr>
          <w:sz w:val="22"/>
          <w:szCs w:val="22"/>
        </w:rPr>
      </w:pPr>
    </w:p>
    <w:p w:rsidR="00A53D19" w:rsidRPr="00231C49" w:rsidRDefault="009A3699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EFEF5E" wp14:editId="71BED3B2">
            <wp:simplePos x="0" y="0"/>
            <wp:positionH relativeFrom="column">
              <wp:posOffset>1675765</wp:posOffset>
            </wp:positionH>
            <wp:positionV relativeFrom="paragraph">
              <wp:posOffset>26670</wp:posOffset>
            </wp:positionV>
            <wp:extent cx="2857500" cy="2857500"/>
            <wp:effectExtent l="0" t="0" r="0" b="0"/>
            <wp:wrapNone/>
            <wp:docPr id="2" name="Picture 2" descr="http://upload.wikimedia.org/wikipedia/commons/thumb/7/73/Syndiotactic_polypropene.png/300px-Syndiotactic_polyprop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3/Syndiotactic_polypropene.png/300px-Syndiotactic_polyprope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DB3F8E" w:rsidRPr="00231C49" w:rsidRDefault="00DB3F8E">
      <w:pPr>
        <w:rPr>
          <w:sz w:val="22"/>
          <w:szCs w:val="22"/>
        </w:rPr>
      </w:pPr>
    </w:p>
    <w:p w:rsidR="003420FD" w:rsidRPr="00231C49" w:rsidRDefault="003420FD" w:rsidP="00B30FAC">
      <w:pPr>
        <w:jc w:val="center"/>
        <w:rPr>
          <w:b/>
          <w:sz w:val="44"/>
          <w:szCs w:val="44"/>
        </w:rPr>
      </w:pPr>
      <w:r w:rsidRPr="00231C49">
        <w:rPr>
          <w:b/>
          <w:sz w:val="44"/>
          <w:szCs w:val="44"/>
        </w:rPr>
        <w:t xml:space="preserve">Module </w:t>
      </w:r>
      <w:r w:rsidR="009A3699">
        <w:rPr>
          <w:b/>
          <w:sz w:val="44"/>
          <w:szCs w:val="44"/>
        </w:rPr>
        <w:t>C2</w:t>
      </w:r>
      <w:r w:rsidRPr="00231C49">
        <w:rPr>
          <w:b/>
          <w:sz w:val="44"/>
          <w:szCs w:val="44"/>
        </w:rPr>
        <w:t xml:space="preserve"> – </w:t>
      </w:r>
      <w:r w:rsidR="009A3699">
        <w:rPr>
          <w:b/>
          <w:sz w:val="44"/>
          <w:szCs w:val="44"/>
        </w:rPr>
        <w:t>Material Choices</w:t>
      </w:r>
    </w:p>
    <w:p w:rsidR="003D2432" w:rsidRPr="00B30FAC" w:rsidRDefault="003D2432" w:rsidP="003D24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you should know</w:t>
      </w:r>
    </w:p>
    <w:p w:rsidR="00B30FAC" w:rsidRPr="00231C49" w:rsidRDefault="00B30FAC" w:rsidP="003420FD">
      <w:pPr>
        <w:rPr>
          <w:b/>
        </w:rPr>
      </w:pPr>
    </w:p>
    <w:p w:rsidR="003420FD" w:rsidRPr="00231C49" w:rsidRDefault="003420FD" w:rsidP="003420FD">
      <w:pPr>
        <w:rPr>
          <w:b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879A3" w:rsidRPr="00231C49">
        <w:tc>
          <w:tcPr>
            <w:tcW w:w="10080" w:type="dxa"/>
          </w:tcPr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Name:</w:t>
            </w:r>
          </w:p>
          <w:p w:rsidR="00C879A3" w:rsidRPr="00231C49" w:rsidRDefault="00C879A3" w:rsidP="00C879A3">
            <w:pPr>
              <w:ind w:firstLine="720"/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Science Group:</w:t>
            </w: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Teacher:</w:t>
            </w:r>
          </w:p>
          <w:p w:rsidR="00C879A3" w:rsidRPr="00231C49" w:rsidRDefault="00C879A3" w:rsidP="00C879A3">
            <w:pPr>
              <w:rPr>
                <w:b/>
                <w:sz w:val="32"/>
                <w:szCs w:val="32"/>
              </w:rPr>
            </w:pPr>
          </w:p>
          <w:p w:rsidR="00C879A3" w:rsidRPr="00231C49" w:rsidRDefault="00C879A3" w:rsidP="003420FD">
            <w:pPr>
              <w:rPr>
                <w:b/>
              </w:rPr>
            </w:pPr>
          </w:p>
        </w:tc>
      </w:tr>
    </w:tbl>
    <w:p w:rsidR="00FB5443" w:rsidRDefault="00FB5443" w:rsidP="00FB5443">
      <w:pPr>
        <w:pStyle w:val="TableText10ptnumbered"/>
        <w:ind w:left="0" w:firstLine="0"/>
        <w:rPr>
          <w:rFonts w:ascii="Comic Sans MS" w:hAnsi="Comic Sans MS"/>
          <w:b/>
        </w:rPr>
      </w:pPr>
      <w:r>
        <w:rPr>
          <w:b/>
          <w:sz w:val="32"/>
          <w:szCs w:val="32"/>
        </w:rPr>
        <w:br w:type="page"/>
      </w:r>
      <w:r w:rsidRPr="00C60FC9">
        <w:rPr>
          <w:rFonts w:ascii="Comic Sans MS" w:hAnsi="Comic Sans MS"/>
          <w:b/>
        </w:rPr>
        <w:lastRenderedPageBreak/>
        <w:t xml:space="preserve">R.A.G. </w:t>
      </w:r>
      <w:r>
        <w:rPr>
          <w:rFonts w:ascii="Comic Sans MS" w:hAnsi="Comic Sans MS"/>
          <w:b/>
        </w:rPr>
        <w:t>each of the statements to help focus your revision:</w:t>
      </w:r>
    </w:p>
    <w:p w:rsidR="00FB5443" w:rsidRPr="00FB5443" w:rsidRDefault="00FB5443" w:rsidP="00FB5443">
      <w:pPr>
        <w:rPr>
          <w:b/>
          <w:i/>
          <w:sz w:val="32"/>
          <w:szCs w:val="32"/>
        </w:rPr>
      </w:pPr>
      <w:r w:rsidRPr="00FB5443">
        <w:rPr>
          <w:i/>
        </w:rPr>
        <w:t xml:space="preserve">R = Red: I don’t know this      A = Amber: I partly know this </w:t>
      </w:r>
      <w:r w:rsidRPr="00FB5443">
        <w:rPr>
          <w:i/>
        </w:rPr>
        <w:tab/>
        <w:t>G = Green: I know this</w:t>
      </w:r>
      <w:r w:rsidRPr="00FB5443">
        <w:rPr>
          <w:b/>
          <w:i/>
          <w:sz w:val="32"/>
          <w:szCs w:val="32"/>
        </w:rPr>
        <w:t xml:space="preserve"> </w:t>
      </w:r>
    </w:p>
    <w:p w:rsidR="00FB5443" w:rsidRPr="001D5C40" w:rsidRDefault="001D5C40" w:rsidP="001D5C40">
      <w:pPr>
        <w:autoSpaceDE w:val="0"/>
        <w:autoSpaceDN w:val="0"/>
        <w:adjustRightInd w:val="0"/>
        <w:rPr>
          <w:b/>
        </w:rPr>
      </w:pPr>
      <w:r w:rsidRPr="001D5C40">
        <w:rPr>
          <w:rFonts w:eastAsia="ArialMT" w:cs="ArialMT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021"/>
      </w:tblGrid>
      <w:tr w:rsidR="007B5341" w:rsidRPr="00AB195C" w:rsidTr="00C60FC9">
        <w:tc>
          <w:tcPr>
            <w:tcW w:w="9152" w:type="dxa"/>
            <w:shd w:val="clear" w:color="auto" w:fill="D9D9D9"/>
            <w:vAlign w:val="center"/>
          </w:tcPr>
          <w:p w:rsidR="007B5341" w:rsidRPr="003D2432" w:rsidRDefault="001D5C40" w:rsidP="007B534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6"/>
                <w:szCs w:val="26"/>
              </w:rPr>
            </w:pPr>
            <w:r w:rsidRPr="001D5C40">
              <w:rPr>
                <w:rFonts w:cs="Arial-BoldMT"/>
                <w:b/>
                <w:bCs/>
              </w:rPr>
              <w:t>C2.1 How do we measure the properties of materials and why are the results useful?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7B5341" w:rsidRPr="00AB195C" w:rsidRDefault="00C60FC9" w:rsidP="00EB567F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91988" w:rsidP="006F0C6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can </w:t>
            </w:r>
            <w:r w:rsidR="001D5C40" w:rsidRPr="001D5C40">
              <w:rPr>
                <w:rFonts w:eastAsia="ArialMT" w:cs="ArialMT"/>
              </w:rPr>
              <w:t>interpret information about how solid materials can differ with respect to properties such as</w:t>
            </w:r>
            <w:r w:rsidR="001D5C40">
              <w:rPr>
                <w:rFonts w:eastAsia="ArialMT" w:cs="ArialMT"/>
              </w:rPr>
              <w:t xml:space="preserve"> </w:t>
            </w:r>
            <w:r w:rsidR="001D5C40" w:rsidRPr="001D5C40">
              <w:rPr>
                <w:rFonts w:eastAsia="ArialMT" w:cs="ArialMT"/>
              </w:rPr>
              <w:t>melting point, strength (in tension or compression), stiffness, hardness and density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91988" w:rsidP="007B5341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can </w:t>
            </w:r>
            <w:r w:rsidR="001D5C40" w:rsidRPr="001D5C40">
              <w:rPr>
                <w:rFonts w:eastAsia="ArialMT" w:cs="ArialMT"/>
              </w:rPr>
              <w:t xml:space="preserve">relate properties to the uses of materials </w:t>
            </w:r>
            <w:r w:rsidR="001D5C40">
              <w:rPr>
                <w:rFonts w:eastAsia="ArialMT" w:cs="ArialMT"/>
              </w:rPr>
              <w:t>such as plastics, rubbers and fi</w:t>
            </w:r>
            <w:r w:rsidR="001D5C40" w:rsidRPr="001D5C40">
              <w:rPr>
                <w:rFonts w:eastAsia="ArialMT" w:cs="ArialMT"/>
              </w:rPr>
              <w:t>bres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91988" w:rsidP="001D5C4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</w:t>
            </w:r>
            <w:r w:rsidR="001D5C40">
              <w:rPr>
                <w:rFonts w:eastAsia="ArialMT" w:cs="ArialMT"/>
                <w:szCs w:val="26"/>
              </w:rPr>
              <w:t xml:space="preserve">can </w:t>
            </w:r>
            <w:r w:rsidR="001D5C40" w:rsidRPr="001D5C40">
              <w:rPr>
                <w:rFonts w:eastAsia="ArialMT" w:cs="ArialMT"/>
              </w:rPr>
              <w:t>relate the effectiveness and durability of a product to the materials used to make it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  <w:tr w:rsidR="007B5341" w:rsidRPr="00AB195C" w:rsidTr="00C60FC9">
        <w:tc>
          <w:tcPr>
            <w:tcW w:w="9152" w:type="dxa"/>
          </w:tcPr>
          <w:p w:rsidR="007B5341" w:rsidRPr="001C3771" w:rsidRDefault="00391988" w:rsidP="007B5341">
            <w:pPr>
              <w:rPr>
                <w:b/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can </w:t>
            </w:r>
            <w:r w:rsidR="001D5C40" w:rsidRPr="001D5C40">
              <w:rPr>
                <w:rFonts w:eastAsia="ArialMT" w:cs="ArialMT"/>
              </w:rPr>
              <w:t>interpret information about the properties of materials such as plastics, rubbers and fibres to</w:t>
            </w:r>
            <w:r w:rsidR="001D5C40">
              <w:rPr>
                <w:rFonts w:eastAsia="ArialMT" w:cs="ArialMT"/>
              </w:rPr>
              <w:t xml:space="preserve"> </w:t>
            </w:r>
            <w:r w:rsidR="001D5C40" w:rsidRPr="001D5C40">
              <w:rPr>
                <w:rFonts w:eastAsia="ArialMT" w:cs="ArialMT"/>
              </w:rPr>
              <w:t>assess the suitability of these materials for particular purposes.</w:t>
            </w:r>
          </w:p>
        </w:tc>
        <w:tc>
          <w:tcPr>
            <w:tcW w:w="1021" w:type="dxa"/>
          </w:tcPr>
          <w:p w:rsidR="007B5341" w:rsidRPr="00AB195C" w:rsidRDefault="007B5341" w:rsidP="00EB567F">
            <w:pPr>
              <w:rPr>
                <w:sz w:val="22"/>
                <w:szCs w:val="22"/>
              </w:rPr>
            </w:pPr>
          </w:p>
        </w:tc>
      </w:tr>
    </w:tbl>
    <w:p w:rsidR="00FB5443" w:rsidRPr="001D5C40" w:rsidRDefault="00FB5443" w:rsidP="001D5C40">
      <w:pPr>
        <w:autoSpaceDE w:val="0"/>
        <w:autoSpaceDN w:val="0"/>
        <w:adjustRightInd w:val="0"/>
        <w:rPr>
          <w:rFonts w:eastAsia="ArialMT" w:cs="ArialMT"/>
        </w:rPr>
      </w:pPr>
    </w:p>
    <w:p w:rsidR="00FB5443" w:rsidRPr="00C60FC9" w:rsidRDefault="00FB5443" w:rsidP="001C3771">
      <w:pPr>
        <w:autoSpaceDE w:val="0"/>
        <w:autoSpaceDN w:val="0"/>
        <w:adjustRightInd w:val="0"/>
        <w:rPr>
          <w:rFonts w:eastAsia="ArialMT" w:cs="ArialMT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1C3771" w:rsidRPr="003D2432" w:rsidTr="00FB5443">
        <w:tc>
          <w:tcPr>
            <w:tcW w:w="9085" w:type="dxa"/>
            <w:shd w:val="clear" w:color="auto" w:fill="D9D9D9"/>
            <w:vAlign w:val="center"/>
          </w:tcPr>
          <w:p w:rsidR="001C3771" w:rsidRPr="001D5C40" w:rsidRDefault="001D5C40" w:rsidP="00EB567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1D5C40">
              <w:rPr>
                <w:rFonts w:cs="Arial-BoldMT"/>
                <w:b/>
                <w:bCs/>
              </w:rPr>
              <w:t>C2.2 Why is crude oil important as a source of new materials such as plastics and fibres?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1C3771" w:rsidRPr="003D2432" w:rsidRDefault="001C3771" w:rsidP="00C60FC9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3D2432">
              <w:rPr>
                <w:rFonts w:ascii="Comic Sans MS" w:hAnsi="Comic Sans MS"/>
                <w:b/>
                <w:sz w:val="26"/>
                <w:szCs w:val="26"/>
              </w:rPr>
              <w:t>R</w:t>
            </w:r>
            <w:r w:rsidR="00C60FC9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A</w:t>
            </w:r>
            <w:r w:rsidR="00C60FC9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 w:rsidR="00C60FC9"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  <w:tr w:rsidR="001C3771" w:rsidRPr="003D2432" w:rsidTr="00FB5443">
        <w:tc>
          <w:tcPr>
            <w:tcW w:w="9085" w:type="dxa"/>
          </w:tcPr>
          <w:p w:rsidR="001C3771" w:rsidRPr="001C3771" w:rsidRDefault="001D5C40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 w:cs="ArialMT"/>
              </w:rPr>
              <w:t xml:space="preserve">I can </w:t>
            </w:r>
            <w:r w:rsidRPr="001D5C40">
              <w:rPr>
                <w:rFonts w:eastAsia="ArialMT" w:cs="ArialMT"/>
              </w:rPr>
              <w:t>recall that the materials we use are chemicals or mixtures of</w:t>
            </w:r>
            <w:r>
              <w:rPr>
                <w:rFonts w:eastAsia="ArialMT" w:cs="ArialMT"/>
              </w:rPr>
              <w:t xml:space="preserve"> chemicals, and include metals, </w:t>
            </w:r>
            <w:r w:rsidRPr="001D5C40">
              <w:rPr>
                <w:rFonts w:eastAsia="ArialMT" w:cs="ArialMT"/>
              </w:rPr>
              <w:t>ceramics and polymers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FB5443">
        <w:tc>
          <w:tcPr>
            <w:tcW w:w="9085" w:type="dxa"/>
          </w:tcPr>
          <w:p w:rsidR="001C3771" w:rsidRPr="001C3771" w:rsidRDefault="001C377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1D5C40">
              <w:rPr>
                <w:rFonts w:eastAsia="ArialMT"/>
                <w:szCs w:val="26"/>
              </w:rPr>
              <w:t xml:space="preserve">can </w:t>
            </w:r>
            <w:r w:rsidR="001D5C40" w:rsidRPr="001D5C40">
              <w:rPr>
                <w:rFonts w:eastAsia="ArialMT" w:cs="ArialMT"/>
              </w:rPr>
              <w:t>recall that materials can be obtained or made from living things, and give examples such as</w:t>
            </w:r>
            <w:r w:rsidR="001D5C40">
              <w:rPr>
                <w:rFonts w:eastAsia="ArialMT" w:cs="ArialMT"/>
              </w:rPr>
              <w:t xml:space="preserve"> </w:t>
            </w:r>
            <w:r w:rsidR="001D5C40" w:rsidRPr="001D5C40">
              <w:rPr>
                <w:rFonts w:eastAsia="ArialMT" w:cs="ArialMT"/>
              </w:rPr>
              <w:t>cotton, paper, silk and wool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</w:tcPr>
          <w:p w:rsidR="001C3771" w:rsidRPr="001C3771" w:rsidRDefault="001C377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1D5C40">
              <w:rPr>
                <w:rFonts w:eastAsia="ArialMT"/>
                <w:szCs w:val="26"/>
              </w:rPr>
              <w:t xml:space="preserve">can </w:t>
            </w:r>
            <w:r w:rsidR="001D5C40" w:rsidRPr="001D5C40">
              <w:rPr>
                <w:rFonts w:eastAsia="ArialMT" w:cs="ArialMT"/>
              </w:rPr>
              <w:t>recall that there are synthetic materials that are alternatives to materials from living things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</w:tcPr>
          <w:p w:rsidR="001C3771" w:rsidRPr="001C3771" w:rsidRDefault="001C3771" w:rsidP="00EB567F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1D5C40">
              <w:rPr>
                <w:rFonts w:eastAsia="ArialMT"/>
                <w:szCs w:val="26"/>
              </w:rPr>
              <w:t xml:space="preserve">can </w:t>
            </w:r>
            <w:r w:rsidR="001D5C40" w:rsidRPr="001D5C40">
              <w:rPr>
                <w:rFonts w:eastAsia="ArialMT" w:cs="ArialMT"/>
              </w:rPr>
              <w:t>recall that raw materials from the Earth’s crust can be used to make synthetic materials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</w:tcPr>
          <w:p w:rsidR="001C3771" w:rsidRPr="001C3771" w:rsidRDefault="001C3771" w:rsidP="001D5C40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1D5C40">
              <w:rPr>
                <w:rFonts w:eastAsia="ArialMT"/>
                <w:szCs w:val="26"/>
              </w:rPr>
              <w:t xml:space="preserve">can </w:t>
            </w:r>
            <w:r w:rsidR="001D5C40" w:rsidRPr="001D5C40">
              <w:rPr>
                <w:rFonts w:eastAsia="ArialMT" w:cs="ArialMT"/>
              </w:rPr>
              <w:t>interpret representations of rearrangements of atoms during a chemical reaction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</w:tcPr>
          <w:p w:rsidR="001C3771" w:rsidRPr="001D5C40" w:rsidRDefault="001C3771" w:rsidP="00EB567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1D5C40" w:rsidRPr="001D5C40">
              <w:rPr>
                <w:rFonts w:eastAsia="ArialMT" w:cs="ArialMT"/>
              </w:rPr>
              <w:t>understand that in a chemical reaction the numbers of atoms of each element must be the</w:t>
            </w:r>
            <w:r w:rsidR="001D5C40">
              <w:rPr>
                <w:rFonts w:eastAsia="ArialMT" w:cs="ArialMT"/>
              </w:rPr>
              <w:t xml:space="preserve"> </w:t>
            </w:r>
            <w:r w:rsidR="001D5C40" w:rsidRPr="001D5C40">
              <w:rPr>
                <w:rFonts w:eastAsia="ArialMT" w:cs="ArialMT"/>
              </w:rPr>
              <w:t>same in the products as in the reactants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</w:tcPr>
          <w:p w:rsidR="001C3771" w:rsidRPr="001C3771" w:rsidRDefault="001C3771" w:rsidP="007D670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1D5C40">
              <w:rPr>
                <w:rFonts w:eastAsia="ArialMT"/>
                <w:szCs w:val="26"/>
              </w:rPr>
              <w:t xml:space="preserve">can </w:t>
            </w:r>
            <w:r w:rsidR="001D5C40" w:rsidRPr="001D5C40">
              <w:rPr>
                <w:rFonts w:eastAsia="ArialMT" w:cs="ArialMT"/>
              </w:rPr>
              <w:t>recall that crude oil consists mainly of hydrocarbons, which are chain molecules of varying</w:t>
            </w:r>
            <w:r w:rsidR="001D5C40">
              <w:rPr>
                <w:rFonts w:eastAsia="ArialMT" w:cs="ArialMT"/>
              </w:rPr>
              <w:t xml:space="preserve"> </w:t>
            </w:r>
            <w:r w:rsidR="001D5C40" w:rsidRPr="001D5C40">
              <w:rPr>
                <w:rFonts w:eastAsia="ArialMT" w:cs="ArialMT"/>
              </w:rPr>
              <w:t>lengths made from carbon and hydrogen atoms only</w:t>
            </w:r>
          </w:p>
        </w:tc>
        <w:tc>
          <w:tcPr>
            <w:tcW w:w="1088" w:type="dxa"/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C3771" w:rsidRDefault="001C377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7D670C">
              <w:rPr>
                <w:rFonts w:eastAsia="ArialMT" w:cs="ArialMT"/>
              </w:rPr>
              <w:t>can</w:t>
            </w:r>
            <w:r w:rsidR="007D670C" w:rsidRPr="001D5C40">
              <w:rPr>
                <w:rFonts w:eastAsia="ArialMT" w:cs="ArialMT"/>
              </w:rPr>
              <w:t xml:space="preserve"> recall that only a small percentage of crude oil is used for chemical synthesis and that most is</w:t>
            </w:r>
            <w:r w:rsidR="007D670C">
              <w:rPr>
                <w:rFonts w:eastAsia="ArialMT" w:cs="ArialMT"/>
              </w:rPr>
              <w:t xml:space="preserve"> </w:t>
            </w:r>
            <w:r w:rsidR="007D670C" w:rsidRPr="001D5C40">
              <w:rPr>
                <w:rFonts w:eastAsia="ArialMT" w:cs="ArialMT"/>
              </w:rPr>
              <w:t>used as fuels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1C3771" w:rsidRPr="003D2432" w:rsidTr="007D670C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C3771" w:rsidRDefault="001C3771" w:rsidP="00EB567F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1C3771">
              <w:rPr>
                <w:rFonts w:eastAsia="ArialMT"/>
                <w:szCs w:val="26"/>
              </w:rPr>
              <w:t xml:space="preserve">I </w:t>
            </w:r>
            <w:r w:rsidR="007D670C" w:rsidRPr="001D5C40">
              <w:rPr>
                <w:rFonts w:eastAsia="ArialMT" w:cs="ArialMT"/>
              </w:rPr>
              <w:t>understand that the petrochemical industry refines crude oil by fractional distillation;</w:t>
            </w:r>
            <w:r w:rsidR="007D670C">
              <w:rPr>
                <w:rFonts w:eastAsia="ArialMT" w:cs="ArialMT"/>
              </w:rPr>
              <w:t xml:space="preserve"> </w:t>
            </w:r>
            <w:r w:rsidR="007D670C" w:rsidRPr="001D5C40">
              <w:rPr>
                <w:rFonts w:eastAsia="ArialMT" w:cs="ArialMT"/>
              </w:rPr>
              <w:t>hydrocarbons are separated into fractions of different boiling points, to produce fuels,</w:t>
            </w:r>
            <w:r w:rsidR="007D670C">
              <w:rPr>
                <w:rFonts w:eastAsia="ArialMT" w:cs="ArialMT"/>
              </w:rPr>
              <w:t xml:space="preserve"> </w:t>
            </w:r>
            <w:r w:rsidR="007D670C" w:rsidRPr="001D5C40">
              <w:rPr>
                <w:rFonts w:eastAsia="ArialMT" w:cs="ArialMT"/>
              </w:rPr>
              <w:t>lubricants and the raw materials for chemical synthesis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  <w:tr w:rsidR="00C60FC9" w:rsidRPr="003D2432" w:rsidTr="007D670C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1C3771" w:rsidRDefault="007D670C" w:rsidP="00EB567F">
            <w:pPr>
              <w:autoSpaceDE w:val="0"/>
              <w:autoSpaceDN w:val="0"/>
              <w:adjustRightInd w:val="0"/>
              <w:rPr>
                <w:rFonts w:eastAsia="ArialMT"/>
                <w:b/>
                <w:szCs w:val="26"/>
              </w:rPr>
            </w:pPr>
            <w:r>
              <w:rPr>
                <w:rFonts w:eastAsia="ArialMT" w:cs="ArialMT"/>
              </w:rPr>
              <w:t xml:space="preserve">I can </w:t>
            </w:r>
            <w:r w:rsidRPr="001D5C40">
              <w:rPr>
                <w:rFonts w:eastAsia="ArialMT" w:cs="ArialMT"/>
              </w:rPr>
              <w:t>relate the size of the forces between hydrocarbon molecules to the size of the molecules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1" w:rsidRPr="003D2432" w:rsidRDefault="001C3771" w:rsidP="00EB567F">
            <w:pPr>
              <w:rPr>
                <w:sz w:val="26"/>
                <w:szCs w:val="26"/>
              </w:rPr>
            </w:pPr>
          </w:p>
        </w:tc>
      </w:tr>
    </w:tbl>
    <w:p w:rsidR="007A60B4" w:rsidRDefault="007A60B4">
      <w:pPr>
        <w:rPr>
          <w:b/>
          <w:sz w:val="4"/>
          <w:szCs w:val="4"/>
        </w:rPr>
      </w:pPr>
    </w:p>
    <w:p w:rsidR="007A60B4" w:rsidRDefault="007A60B4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7A60B4" w:rsidRPr="003D2432" w:rsidTr="00425852">
        <w:tc>
          <w:tcPr>
            <w:tcW w:w="9085" w:type="dxa"/>
            <w:shd w:val="clear" w:color="auto" w:fill="D9D9D9"/>
            <w:vAlign w:val="center"/>
          </w:tcPr>
          <w:p w:rsidR="007A60B4" w:rsidRPr="007A60B4" w:rsidRDefault="007A60B4" w:rsidP="004258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i/>
              </w:rPr>
            </w:pPr>
            <w:r w:rsidRPr="001D5C40">
              <w:rPr>
                <w:rFonts w:cs="Arial-BoldMT"/>
                <w:b/>
                <w:bCs/>
              </w:rPr>
              <w:lastRenderedPageBreak/>
              <w:t>C2.2 Why is crude oil important as a source of new materials such as plastics and fibres?</w:t>
            </w:r>
            <w:r>
              <w:rPr>
                <w:rFonts w:cs="Arial-BoldMT"/>
                <w:b/>
                <w:bCs/>
              </w:rPr>
              <w:t xml:space="preserve"> </w:t>
            </w:r>
            <w:r>
              <w:rPr>
                <w:rFonts w:cs="Arial-BoldMT"/>
                <w:b/>
                <w:bCs/>
                <w:i/>
              </w:rPr>
              <w:t>Continued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7A60B4" w:rsidRPr="003D2432" w:rsidRDefault="007A60B4" w:rsidP="0042585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3D2432">
              <w:rPr>
                <w:rFonts w:ascii="Comic Sans MS" w:hAnsi="Comic Sans MS"/>
                <w:b/>
                <w:sz w:val="26"/>
                <w:szCs w:val="26"/>
              </w:rPr>
              <w:t>R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A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  <w:tr w:rsidR="007A60B4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 w:cs="ArialMT"/>
              </w:rPr>
              <w:t xml:space="preserve">I can </w:t>
            </w:r>
            <w:r w:rsidRPr="001D5C40">
              <w:rPr>
                <w:rFonts w:eastAsia="ArialMT" w:cs="ArialMT"/>
              </w:rPr>
              <w:t>relate the strength of the forces between hydrocarbon molecules in crude oil to the amount</w:t>
            </w:r>
            <w:r>
              <w:rPr>
                <w:rFonts w:eastAsia="ArialMT" w:cs="ArialMT"/>
              </w:rPr>
              <w:t xml:space="preserve"> </w:t>
            </w:r>
            <w:r w:rsidRPr="001D5C40">
              <w:rPr>
                <w:rFonts w:eastAsia="ArialMT" w:cs="ArialMT"/>
              </w:rPr>
              <w:t>of energy needed for them to break out of a liquid and form a gas, and to the temperature at</w:t>
            </w:r>
            <w:r>
              <w:rPr>
                <w:rFonts w:eastAsia="ArialMT" w:cs="ArialMT"/>
              </w:rPr>
              <w:t xml:space="preserve"> </w:t>
            </w:r>
            <w:r w:rsidRPr="001D5C40">
              <w:rPr>
                <w:rFonts w:eastAsia="ArialMT" w:cs="ArialMT"/>
              </w:rPr>
              <w:t>which the liquid boils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AB195C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</w:rPr>
              <w:t xml:space="preserve">I </w:t>
            </w:r>
            <w:r w:rsidRPr="001D5C40">
              <w:rPr>
                <w:rFonts w:eastAsia="ArialMT" w:cs="ArialMT"/>
              </w:rPr>
              <w:t>understand that some small molecules called monomers can join together to make very long</w:t>
            </w:r>
            <w:r>
              <w:rPr>
                <w:rFonts w:eastAsia="ArialMT" w:cs="ArialMT"/>
              </w:rPr>
              <w:t xml:space="preserve"> </w:t>
            </w:r>
            <w:r w:rsidRPr="001D5C40">
              <w:rPr>
                <w:rFonts w:eastAsia="ArialMT" w:cs="ArialMT"/>
              </w:rPr>
              <w:t>molecules called polymers, and that the process is called polymerisation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D5C40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AB195C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can </w:t>
            </w:r>
            <w:r w:rsidRPr="001D5C40">
              <w:rPr>
                <w:rFonts w:eastAsia="ArialMT" w:cs="ArialMT"/>
              </w:rPr>
              <w:t>recall two examples of materials that, because of their superior properties, have replaced</w:t>
            </w:r>
            <w:r>
              <w:rPr>
                <w:rFonts w:eastAsia="ArialMT" w:cs="ArialMT"/>
              </w:rPr>
              <w:t xml:space="preserve"> </w:t>
            </w:r>
            <w:r w:rsidRPr="001D5C40">
              <w:rPr>
                <w:rFonts w:eastAsia="ArialMT" w:cs="ArialMT"/>
              </w:rPr>
              <w:t>materials used in the past.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D5C40" w:rsidRDefault="007A60B4" w:rsidP="00425852">
            <w:pPr>
              <w:rPr>
                <w:sz w:val="26"/>
                <w:szCs w:val="26"/>
              </w:rPr>
            </w:pPr>
          </w:p>
        </w:tc>
      </w:tr>
    </w:tbl>
    <w:p w:rsidR="007A60B4" w:rsidRDefault="007A60B4" w:rsidP="007A60B4">
      <w:pPr>
        <w:autoSpaceDE w:val="0"/>
        <w:autoSpaceDN w:val="0"/>
        <w:adjustRightInd w:val="0"/>
        <w:rPr>
          <w:rFonts w:cs="Arial-BoldMT"/>
          <w:b/>
          <w:bCs/>
        </w:rPr>
      </w:pPr>
    </w:p>
    <w:p w:rsidR="007A60B4" w:rsidRPr="007D670C" w:rsidRDefault="007A60B4" w:rsidP="007A60B4">
      <w:pPr>
        <w:autoSpaceDE w:val="0"/>
        <w:autoSpaceDN w:val="0"/>
        <w:adjustRightInd w:val="0"/>
        <w:rPr>
          <w:rFonts w:cs="Arial-BoldMT"/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7A60B4" w:rsidRPr="003D2432" w:rsidTr="00425852">
        <w:tc>
          <w:tcPr>
            <w:tcW w:w="9085" w:type="dxa"/>
            <w:shd w:val="clear" w:color="auto" w:fill="D9D9D9"/>
            <w:vAlign w:val="center"/>
          </w:tcPr>
          <w:p w:rsidR="007A60B4" w:rsidRPr="003D2432" w:rsidRDefault="007A60B4" w:rsidP="0042585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D670C">
              <w:rPr>
                <w:rFonts w:cs="Arial-BoldMT"/>
                <w:b/>
                <w:bCs/>
              </w:rPr>
              <w:t>C2.3 Why does it help to know about the molecular structure of materials such as plastics and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7D670C">
              <w:rPr>
                <w:rFonts w:cs="Arial-BoldMT"/>
                <w:b/>
                <w:bCs/>
              </w:rPr>
              <w:t>fibres?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7A60B4" w:rsidRPr="003D2432" w:rsidRDefault="007A60B4" w:rsidP="0042585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3D2432">
              <w:rPr>
                <w:rFonts w:ascii="Comic Sans MS" w:hAnsi="Comic Sans MS"/>
                <w:b/>
                <w:sz w:val="26"/>
                <w:szCs w:val="26"/>
              </w:rPr>
              <w:t>R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A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  <w:tr w:rsidR="007A60B4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/>
                <w:b/>
                <w:szCs w:val="26"/>
                <w:highlight w:val="yellow"/>
              </w:rPr>
            </w:pPr>
            <w:r>
              <w:rPr>
                <w:rFonts w:eastAsia="ArialMT" w:cs="ArialMT"/>
              </w:rPr>
              <w:t xml:space="preserve">I </w:t>
            </w:r>
            <w:r w:rsidRPr="007D670C">
              <w:rPr>
                <w:rFonts w:eastAsia="ArialMT" w:cs="ArialMT"/>
              </w:rPr>
              <w:t>understand that it is possible to produce a wide range of different polymers with properties that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make them each suited to a particular use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</w:t>
            </w:r>
            <w:r w:rsidRPr="007D670C">
              <w:rPr>
                <w:rFonts w:eastAsia="ArialMT" w:cs="ArialMT"/>
              </w:rPr>
              <w:t>understand how the properties of polymers depend on how their molecules are arranged and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held together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/>
                <w:szCs w:val="26"/>
              </w:rPr>
              <w:t xml:space="preserve">I can </w:t>
            </w:r>
            <w:r w:rsidRPr="007D670C">
              <w:rPr>
                <w:rFonts w:eastAsia="ArialMT" w:cs="ArialMT"/>
              </w:rPr>
              <w:t>relate the strength of the forces between the molecules in a polymer to the amount of energy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needed to separate them from each other, and therefore to the strength, stiffness, hardness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and melting point of the solid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B4" w:rsidRPr="007D670C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7D670C">
              <w:rPr>
                <w:rFonts w:eastAsia="ArialMT" w:cs="ArialMT"/>
              </w:rPr>
              <w:t>understand how modifications in polymers produce changes</w:t>
            </w:r>
            <w:r>
              <w:rPr>
                <w:rFonts w:eastAsia="ArialMT" w:cs="ArialMT"/>
              </w:rPr>
              <w:t xml:space="preserve"> to their properties</w:t>
            </w:r>
            <w:r w:rsidRPr="007D670C">
              <w:rPr>
                <w:rFonts w:eastAsia="ArialMT" w:cs="ArialMT"/>
              </w:rPr>
              <w:t xml:space="preserve"> to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include modifications such as:</w:t>
            </w:r>
          </w:p>
          <w:p w:rsidR="007A60B4" w:rsidRPr="007D670C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D670C">
              <w:rPr>
                <w:rFonts w:eastAsia="ArialMT" w:cs="ArialMT"/>
              </w:rPr>
              <w:t>a. increased chain length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3D2432" w:rsidTr="00425852"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B4" w:rsidRPr="007D670C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D670C">
              <w:rPr>
                <w:rFonts w:eastAsia="ArialMT" w:cs="ArialMT"/>
              </w:rPr>
              <w:t>b. cross-linking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3D2432" w:rsidTr="00425852"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7D670C">
              <w:rPr>
                <w:rFonts w:eastAsia="ArialMT" w:cs="ArialMT"/>
              </w:rPr>
              <w:t>c. the use of plasticizers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  <w:tr w:rsidR="007A60B4" w:rsidRPr="003D2432" w:rsidTr="00425852"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7D670C">
              <w:rPr>
                <w:rFonts w:cs="Arial-BoldMT"/>
                <w:b/>
                <w:bCs/>
                <w:highlight w:val="yellow"/>
              </w:rPr>
              <w:t>d. increased crystallinity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4" w:rsidRPr="003D2432" w:rsidRDefault="007A60B4" w:rsidP="00425852">
            <w:pPr>
              <w:rPr>
                <w:sz w:val="26"/>
                <w:szCs w:val="26"/>
              </w:rPr>
            </w:pPr>
          </w:p>
        </w:tc>
      </w:tr>
    </w:tbl>
    <w:p w:rsidR="007A60B4" w:rsidRDefault="007A60B4" w:rsidP="007A60B4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7A60B4" w:rsidRDefault="007A60B4" w:rsidP="007A60B4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:rsidR="007A60B4" w:rsidRDefault="007A60B4">
      <w:pPr>
        <w:rPr>
          <w:b/>
          <w:sz w:val="4"/>
          <w:szCs w:val="4"/>
        </w:rPr>
      </w:pPr>
    </w:p>
    <w:p w:rsidR="007A60B4" w:rsidRDefault="007A60B4">
      <w:pPr>
        <w:rPr>
          <w:b/>
          <w:sz w:val="4"/>
          <w:szCs w:val="4"/>
        </w:rPr>
      </w:pPr>
    </w:p>
    <w:p w:rsidR="007A60B4" w:rsidRDefault="007A60B4">
      <w:pPr>
        <w:rPr>
          <w:b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  <w:gridCol w:w="1088"/>
      </w:tblGrid>
      <w:tr w:rsidR="007D670C" w:rsidRPr="003D2432" w:rsidTr="00425852">
        <w:tc>
          <w:tcPr>
            <w:tcW w:w="9085" w:type="dxa"/>
            <w:shd w:val="clear" w:color="auto" w:fill="D9D9D9"/>
            <w:vAlign w:val="center"/>
          </w:tcPr>
          <w:p w:rsidR="007D670C" w:rsidRPr="007D670C" w:rsidRDefault="007D670C" w:rsidP="004258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D670C">
              <w:rPr>
                <w:rFonts w:cs="Arial-BoldMT"/>
                <w:b/>
                <w:bCs/>
              </w:rPr>
              <w:t>C2.4 What is nanotechnology and why is it important?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7D670C" w:rsidRPr="003D2432" w:rsidRDefault="007D670C" w:rsidP="0042585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3D2432">
              <w:rPr>
                <w:rFonts w:ascii="Comic Sans MS" w:hAnsi="Comic Sans MS"/>
                <w:b/>
                <w:sz w:val="26"/>
                <w:szCs w:val="26"/>
              </w:rPr>
              <w:t>R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A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Pr="003D2432">
              <w:rPr>
                <w:rFonts w:ascii="Comic Sans MS" w:hAnsi="Comic Sans MS"/>
                <w:b/>
                <w:sz w:val="26"/>
                <w:szCs w:val="26"/>
              </w:rPr>
              <w:t>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  <w:tr w:rsidR="007D670C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C3771" w:rsidRDefault="007D670C" w:rsidP="00412408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can </w:t>
            </w:r>
            <w:r w:rsidR="00412408" w:rsidRPr="007D670C">
              <w:rPr>
                <w:rFonts w:eastAsia="ArialMT" w:cs="ArialMT"/>
              </w:rPr>
              <w:t>recall that nanotechnology involves structures that are about the same size as some</w:t>
            </w:r>
            <w:r w:rsidR="00412408">
              <w:rPr>
                <w:rFonts w:eastAsia="ArialMT" w:cs="ArialMT"/>
              </w:rPr>
              <w:t xml:space="preserve"> </w:t>
            </w:r>
            <w:r w:rsidR="00412408" w:rsidRPr="007D670C">
              <w:rPr>
                <w:rFonts w:eastAsia="ArialMT" w:cs="ArialMT"/>
              </w:rPr>
              <w:t>molecules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3D2432" w:rsidRDefault="007D670C" w:rsidP="00425852">
            <w:pPr>
              <w:rPr>
                <w:sz w:val="26"/>
                <w:szCs w:val="26"/>
              </w:rPr>
            </w:pPr>
          </w:p>
        </w:tc>
      </w:tr>
      <w:tr w:rsidR="007D670C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C3771" w:rsidRDefault="00412408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7D670C">
              <w:rPr>
                <w:rFonts w:eastAsia="ArialMT" w:cs="ArialMT"/>
              </w:rPr>
              <w:t>understand that nanotechnology is the use and control of structures that are very small (1 to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100 nanometres in size)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3D2432" w:rsidRDefault="007D670C" w:rsidP="00425852">
            <w:pPr>
              <w:rPr>
                <w:sz w:val="26"/>
                <w:szCs w:val="26"/>
              </w:rPr>
            </w:pPr>
          </w:p>
        </w:tc>
      </w:tr>
      <w:tr w:rsidR="007D670C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C3771" w:rsidRDefault="007D670C" w:rsidP="00425852">
            <w:pPr>
              <w:autoSpaceDE w:val="0"/>
              <w:autoSpaceDN w:val="0"/>
              <w:adjustRightInd w:val="0"/>
              <w:rPr>
                <w:rFonts w:eastAsia="ArialMT"/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</w:t>
            </w:r>
            <w:r w:rsidR="007A60B4" w:rsidRPr="007D670C">
              <w:rPr>
                <w:rFonts w:eastAsia="ArialMT" w:cs="ArialMT"/>
              </w:rPr>
              <w:t>understand that nanoparticles can occur naturally (for example in seaspray), by accident (for</w:t>
            </w:r>
            <w:r w:rsidR="007A60B4">
              <w:rPr>
                <w:rFonts w:eastAsia="ArialMT" w:cs="ArialMT"/>
              </w:rPr>
              <w:t xml:space="preserve"> </w:t>
            </w:r>
            <w:r w:rsidR="007A60B4" w:rsidRPr="007D670C">
              <w:rPr>
                <w:rFonts w:eastAsia="ArialMT" w:cs="ArialMT"/>
              </w:rPr>
              <w:t>example as the smallest particulates from combustion of fuels), and by design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3D2432" w:rsidRDefault="007D670C" w:rsidP="00425852">
            <w:pPr>
              <w:rPr>
                <w:sz w:val="26"/>
                <w:szCs w:val="26"/>
              </w:rPr>
            </w:pPr>
          </w:p>
        </w:tc>
      </w:tr>
      <w:tr w:rsidR="007D670C" w:rsidRPr="003D2432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C3771" w:rsidRDefault="007D670C" w:rsidP="00425852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 w:rsidRPr="001C3771">
              <w:rPr>
                <w:rFonts w:eastAsia="ArialMT" w:cs="ArialMT"/>
                <w:szCs w:val="26"/>
              </w:rPr>
              <w:t xml:space="preserve">I </w:t>
            </w:r>
            <w:r w:rsidR="007A60B4" w:rsidRPr="007D670C">
              <w:rPr>
                <w:rFonts w:eastAsia="ArialMT" w:cs="ArialMT"/>
              </w:rPr>
              <w:t>understand that nanoparticles of a material show different properties compared to larger</w:t>
            </w:r>
            <w:r w:rsidR="007A60B4">
              <w:rPr>
                <w:rFonts w:eastAsia="ArialMT" w:cs="ArialMT"/>
              </w:rPr>
              <w:t xml:space="preserve"> </w:t>
            </w:r>
            <w:r w:rsidR="007A60B4" w:rsidRPr="007D670C">
              <w:rPr>
                <w:rFonts w:eastAsia="ArialMT" w:cs="ArialMT"/>
              </w:rPr>
              <w:t>particles of the same material, and that one of the reasons for this is the much larger surface</w:t>
            </w:r>
            <w:r w:rsidR="007A60B4">
              <w:rPr>
                <w:rFonts w:eastAsia="ArialMT" w:cs="ArialMT"/>
              </w:rPr>
              <w:t xml:space="preserve"> </w:t>
            </w:r>
            <w:r w:rsidR="007A60B4" w:rsidRPr="007D670C">
              <w:rPr>
                <w:rFonts w:eastAsia="ArialMT" w:cs="ArialMT"/>
              </w:rPr>
              <w:t>area of the nanoparticles compared to their volume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3D2432" w:rsidRDefault="007D670C" w:rsidP="00425852">
            <w:pPr>
              <w:rPr>
                <w:sz w:val="26"/>
                <w:szCs w:val="26"/>
              </w:rPr>
            </w:pPr>
          </w:p>
        </w:tc>
      </w:tr>
      <w:tr w:rsidR="007D670C" w:rsidRPr="003D2432" w:rsidTr="007A60B4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B4" w:rsidRPr="007D670C" w:rsidRDefault="007D670C" w:rsidP="007A60B4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1C3771">
              <w:rPr>
                <w:rFonts w:eastAsia="ArialMT" w:cs="ArialMT"/>
                <w:szCs w:val="26"/>
              </w:rPr>
              <w:t xml:space="preserve">I </w:t>
            </w:r>
            <w:r w:rsidR="007A60B4" w:rsidRPr="007D670C">
              <w:rPr>
                <w:rFonts w:eastAsia="ArialMT" w:cs="ArialMT"/>
              </w:rPr>
              <w:t>understand that nanoparticles can be used to modify the properties of materials, and give</w:t>
            </w:r>
            <w:r w:rsidR="007A60B4">
              <w:rPr>
                <w:rFonts w:eastAsia="ArialMT" w:cs="ArialMT"/>
              </w:rPr>
              <w:t xml:space="preserve"> </w:t>
            </w:r>
            <w:r w:rsidR="007A60B4" w:rsidRPr="007D670C">
              <w:rPr>
                <w:rFonts w:eastAsia="ArialMT" w:cs="ArialMT"/>
              </w:rPr>
              <w:t>examples including:</w:t>
            </w:r>
          </w:p>
          <w:p w:rsidR="007D670C" w:rsidRPr="007A60B4" w:rsidRDefault="007A60B4" w:rsidP="007A60B4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7D670C">
              <w:rPr>
                <w:rFonts w:eastAsia="ArialMT" w:cs="ArialMT"/>
              </w:rPr>
              <w:t>a. the use of silver nanoparticles to give fibres antibacterial properties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3D2432" w:rsidRDefault="007D670C" w:rsidP="00425852">
            <w:pPr>
              <w:rPr>
                <w:sz w:val="26"/>
                <w:szCs w:val="26"/>
              </w:rPr>
            </w:pPr>
          </w:p>
        </w:tc>
      </w:tr>
      <w:tr w:rsidR="007D670C" w:rsidRPr="00AB195C" w:rsidTr="007A60B4"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 w:rsidRPr="007D670C">
              <w:rPr>
                <w:rFonts w:eastAsia="ArialMT" w:cs="ArialMT"/>
              </w:rPr>
              <w:t>b. adding nanoparticles to plastics for sports equipment to make them stronge</w:t>
            </w:r>
            <w:r>
              <w:rPr>
                <w:rFonts w:eastAsia="ArialMT" w:cs="ArialMT"/>
              </w:rPr>
              <w:t>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D5C40" w:rsidRDefault="007D670C" w:rsidP="00425852">
            <w:pPr>
              <w:rPr>
                <w:sz w:val="26"/>
                <w:szCs w:val="26"/>
              </w:rPr>
            </w:pPr>
          </w:p>
        </w:tc>
      </w:tr>
      <w:tr w:rsidR="007D670C" w:rsidRPr="00AB195C" w:rsidTr="00425852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C3771" w:rsidRDefault="007A60B4" w:rsidP="00425852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7D670C">
              <w:rPr>
                <w:rFonts w:eastAsia="ArialMT" w:cs="ArialMT"/>
              </w:rPr>
              <w:t>understand that some nanoparticles may have harmful effects on health, and that there is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concern that products with nanoparticles are being introduced before these effects have been</w:t>
            </w:r>
            <w:r>
              <w:rPr>
                <w:rFonts w:eastAsia="ArialMT" w:cs="ArialMT"/>
              </w:rPr>
              <w:t xml:space="preserve"> </w:t>
            </w:r>
            <w:r w:rsidRPr="007D670C">
              <w:rPr>
                <w:rFonts w:eastAsia="ArialMT" w:cs="ArialMT"/>
              </w:rPr>
              <w:t>fully investigated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C" w:rsidRPr="001D5C40" w:rsidRDefault="007D670C" w:rsidP="00425852">
            <w:pPr>
              <w:rPr>
                <w:sz w:val="26"/>
                <w:szCs w:val="26"/>
              </w:rPr>
            </w:pPr>
          </w:p>
        </w:tc>
      </w:tr>
    </w:tbl>
    <w:p w:rsidR="007D670C" w:rsidRDefault="007D670C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D670C" w:rsidRDefault="007D670C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D670C" w:rsidRDefault="007D670C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A60B4" w:rsidRDefault="007A60B4" w:rsidP="007D670C">
      <w:pPr>
        <w:pStyle w:val="TableText10ptnumbered"/>
        <w:ind w:left="0" w:firstLine="0"/>
        <w:rPr>
          <w:rFonts w:ascii="Comic Sans MS" w:hAnsi="Comic Sans MS"/>
          <w:b/>
          <w:sz w:val="12"/>
        </w:rPr>
      </w:pPr>
    </w:p>
    <w:p w:rsidR="007D670C" w:rsidRPr="00C60FC9" w:rsidRDefault="007D670C" w:rsidP="007D670C">
      <w:pPr>
        <w:pStyle w:val="TableText10ptnumbered"/>
        <w:ind w:left="0" w:firstLine="0"/>
        <w:rPr>
          <w:rFonts w:ascii="Comic Sans MS" w:hAnsi="Comic Sans MS"/>
          <w:b/>
          <w:sz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7987"/>
      </w:tblGrid>
      <w:tr w:rsidR="007D670C" w:rsidRPr="00C60FC9" w:rsidTr="00425852">
        <w:tc>
          <w:tcPr>
            <w:tcW w:w="2093" w:type="dxa"/>
            <w:shd w:val="clear" w:color="auto" w:fill="BFBFBF" w:themeFill="background1" w:themeFillShade="BF"/>
          </w:tcPr>
          <w:p w:rsidR="007D670C" w:rsidRPr="00C60FC9" w:rsidRDefault="007D670C" w:rsidP="00425852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C60FC9">
              <w:rPr>
                <w:rFonts w:ascii="Comic Sans MS" w:hAnsi="Comic Sans MS"/>
                <w:b/>
                <w:szCs w:val="28"/>
              </w:rPr>
              <w:t>Grades A* -  C (Higher)</w:t>
            </w:r>
          </w:p>
        </w:tc>
        <w:tc>
          <w:tcPr>
            <w:tcW w:w="7987" w:type="dxa"/>
          </w:tcPr>
          <w:p w:rsidR="007D670C" w:rsidRPr="00C60FC9" w:rsidRDefault="007D670C" w:rsidP="00425852">
            <w:pPr>
              <w:pStyle w:val="TableText10ptnumbered"/>
              <w:ind w:left="0" w:firstLine="0"/>
              <w:rPr>
                <w:rFonts w:ascii="Comic Sans MS" w:hAnsi="Comic Sans MS"/>
                <w:szCs w:val="28"/>
                <w:u w:val="single"/>
              </w:rPr>
            </w:pPr>
            <w:r w:rsidRPr="00C60FC9">
              <w:rPr>
                <w:rFonts w:ascii="Comic Sans MS" w:hAnsi="Comic Sans MS"/>
                <w:szCs w:val="28"/>
              </w:rPr>
              <w:t xml:space="preserve">All statements shown in </w:t>
            </w:r>
            <w:r w:rsidRPr="00C60FC9">
              <w:rPr>
                <w:rFonts w:ascii="Comic Sans MS" w:hAnsi="Comic Sans MS"/>
                <w:b/>
                <w:szCs w:val="28"/>
                <w:highlight w:val="yellow"/>
              </w:rPr>
              <w:t>bold</w:t>
            </w:r>
            <w:r w:rsidRPr="00C60FC9">
              <w:rPr>
                <w:rFonts w:ascii="Comic Sans MS" w:hAnsi="Comic Sans MS"/>
                <w:szCs w:val="28"/>
              </w:rPr>
              <w:t xml:space="preserve"> as well as all statements shown in normal type.</w:t>
            </w:r>
          </w:p>
        </w:tc>
      </w:tr>
      <w:tr w:rsidR="007D670C" w:rsidRPr="00C60FC9" w:rsidTr="00425852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BFBFBF" w:themeFill="background1" w:themeFillShade="BF"/>
          </w:tcPr>
          <w:p w:rsidR="007D670C" w:rsidRPr="00C60FC9" w:rsidRDefault="007D670C" w:rsidP="00425852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C60FC9">
              <w:rPr>
                <w:rFonts w:ascii="Comic Sans MS" w:hAnsi="Comic Sans MS"/>
                <w:b/>
                <w:szCs w:val="28"/>
              </w:rPr>
              <w:t>Grades C – G (Foundation)</w:t>
            </w:r>
          </w:p>
        </w:tc>
        <w:tc>
          <w:tcPr>
            <w:tcW w:w="7987" w:type="dxa"/>
          </w:tcPr>
          <w:p w:rsidR="007D670C" w:rsidRPr="00C60FC9" w:rsidRDefault="007D670C" w:rsidP="00425852">
            <w:pPr>
              <w:pStyle w:val="TableText10ptnumbered"/>
              <w:rPr>
                <w:rFonts w:ascii="Comic Sans MS" w:hAnsi="Comic Sans MS"/>
                <w:szCs w:val="28"/>
              </w:rPr>
            </w:pPr>
            <w:r w:rsidRPr="00C60FC9">
              <w:rPr>
                <w:rFonts w:ascii="Comic Sans MS" w:hAnsi="Comic Sans MS"/>
                <w:szCs w:val="28"/>
              </w:rPr>
              <w:t>All statements shown in normal type.</w:t>
            </w:r>
          </w:p>
        </w:tc>
      </w:tr>
    </w:tbl>
    <w:p w:rsidR="007D670C" w:rsidRPr="007D670C" w:rsidRDefault="007D670C" w:rsidP="007A60B4">
      <w:pPr>
        <w:autoSpaceDE w:val="0"/>
        <w:autoSpaceDN w:val="0"/>
        <w:adjustRightInd w:val="0"/>
        <w:rPr>
          <w:b/>
        </w:rPr>
      </w:pPr>
    </w:p>
    <w:sectPr w:rsidR="007D670C" w:rsidRPr="007D670C" w:rsidSect="00231C49">
      <w:footerReference w:type="even" r:id="rId12"/>
      <w:footerReference w:type="default" r:id="rId13"/>
      <w:pgSz w:w="11906" w:h="16838"/>
      <w:pgMar w:top="1021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61" w:rsidRDefault="00D92561">
      <w:r>
        <w:separator/>
      </w:r>
    </w:p>
  </w:endnote>
  <w:endnote w:type="continuationSeparator" w:id="0">
    <w:p w:rsidR="00D92561" w:rsidRDefault="00D9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139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61" w:rsidRDefault="00D92561">
      <w:r>
        <w:separator/>
      </w:r>
    </w:p>
  </w:footnote>
  <w:footnote w:type="continuationSeparator" w:id="0">
    <w:p w:rsidR="00D92561" w:rsidRDefault="00D9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278"/>
    <w:multiLevelType w:val="hybridMultilevel"/>
    <w:tmpl w:val="1DA6B610"/>
    <w:lvl w:ilvl="0" w:tplc="8B022C0E">
      <w:start w:val="1"/>
      <w:numFmt w:val="bullet"/>
      <w:pStyle w:val="GCSEBullet"/>
      <w:lvlText w:val=""/>
      <w:lvlJc w:val="left"/>
      <w:pPr>
        <w:tabs>
          <w:tab w:val="num" w:pos="1019"/>
        </w:tabs>
        <w:ind w:left="1019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">
    <w:nsid w:val="22F707D6"/>
    <w:multiLevelType w:val="hybridMultilevel"/>
    <w:tmpl w:val="748A562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D3D55"/>
    <w:multiLevelType w:val="hybridMultilevel"/>
    <w:tmpl w:val="4DF878B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25C4B"/>
    <w:multiLevelType w:val="hybridMultilevel"/>
    <w:tmpl w:val="6846B53E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674B2"/>
    <w:multiLevelType w:val="hybridMultilevel"/>
    <w:tmpl w:val="68365144"/>
    <w:lvl w:ilvl="0" w:tplc="9426F91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E1C03"/>
    <w:multiLevelType w:val="hybridMultilevel"/>
    <w:tmpl w:val="E4481A9A"/>
    <w:lvl w:ilvl="0" w:tplc="B0986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D75D9"/>
    <w:multiLevelType w:val="multilevel"/>
    <w:tmpl w:val="6D8AB6F0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43C66"/>
    <w:rsid w:val="000C1F63"/>
    <w:rsid w:val="000D59C9"/>
    <w:rsid w:val="00163A46"/>
    <w:rsid w:val="001C3771"/>
    <w:rsid w:val="001D5C40"/>
    <w:rsid w:val="00231C49"/>
    <w:rsid w:val="00275687"/>
    <w:rsid w:val="00295392"/>
    <w:rsid w:val="002D1395"/>
    <w:rsid w:val="00313117"/>
    <w:rsid w:val="00332688"/>
    <w:rsid w:val="003420FD"/>
    <w:rsid w:val="00391988"/>
    <w:rsid w:val="00397008"/>
    <w:rsid w:val="003D2432"/>
    <w:rsid w:val="00412408"/>
    <w:rsid w:val="004320D8"/>
    <w:rsid w:val="00496693"/>
    <w:rsid w:val="006F0C66"/>
    <w:rsid w:val="007248F0"/>
    <w:rsid w:val="0076769D"/>
    <w:rsid w:val="007A60B4"/>
    <w:rsid w:val="007B5341"/>
    <w:rsid w:val="007D670C"/>
    <w:rsid w:val="008269E7"/>
    <w:rsid w:val="00887690"/>
    <w:rsid w:val="008C7F8D"/>
    <w:rsid w:val="008D328D"/>
    <w:rsid w:val="008D5FB3"/>
    <w:rsid w:val="008E0E2A"/>
    <w:rsid w:val="008F6207"/>
    <w:rsid w:val="00911311"/>
    <w:rsid w:val="00994DFD"/>
    <w:rsid w:val="009A3699"/>
    <w:rsid w:val="009C078B"/>
    <w:rsid w:val="009F06BD"/>
    <w:rsid w:val="00A00FB3"/>
    <w:rsid w:val="00A10628"/>
    <w:rsid w:val="00A53D19"/>
    <w:rsid w:val="00AF7571"/>
    <w:rsid w:val="00B02A42"/>
    <w:rsid w:val="00B10935"/>
    <w:rsid w:val="00B30FAC"/>
    <w:rsid w:val="00B63E00"/>
    <w:rsid w:val="00B7464A"/>
    <w:rsid w:val="00BA034C"/>
    <w:rsid w:val="00BC5021"/>
    <w:rsid w:val="00C60FC9"/>
    <w:rsid w:val="00C879A3"/>
    <w:rsid w:val="00D451F7"/>
    <w:rsid w:val="00D5086B"/>
    <w:rsid w:val="00D63904"/>
    <w:rsid w:val="00D92561"/>
    <w:rsid w:val="00DB3F8E"/>
    <w:rsid w:val="00E05139"/>
    <w:rsid w:val="00E47521"/>
    <w:rsid w:val="00E53020"/>
    <w:rsid w:val="00E851BF"/>
    <w:rsid w:val="00EB7D46"/>
    <w:rsid w:val="00ED38E0"/>
    <w:rsid w:val="00F31650"/>
    <w:rsid w:val="00FB5443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oxed/secondary/science/c21scie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oup.com/images/oxed/C21logo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C6 – Chemical Synthesis</vt:lpstr>
    </vt:vector>
  </TitlesOfParts>
  <Company>Icknield School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C6 – Chemical Synthesis</dc:title>
  <dc:creator>sue</dc:creator>
  <cp:lastModifiedBy>Michelle Meyers</cp:lastModifiedBy>
  <cp:revision>2</cp:revision>
  <cp:lastPrinted>2010-07-15T12:01:00Z</cp:lastPrinted>
  <dcterms:created xsi:type="dcterms:W3CDTF">2014-11-11T19:37:00Z</dcterms:created>
  <dcterms:modified xsi:type="dcterms:W3CDTF">2014-11-11T19:37:00Z</dcterms:modified>
</cp:coreProperties>
</file>